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93" w:rsidRPr="001F7F93" w:rsidRDefault="001F7F93" w:rsidP="001F7F93">
      <w:pPr>
        <w:shd w:val="clear" w:color="auto" w:fill="FFFFFF"/>
        <w:spacing w:before="72" w:after="72" w:line="240" w:lineRule="auto"/>
        <w:outlineLvl w:val="0"/>
        <w:rPr>
          <w:rFonts w:ascii="Arial" w:eastAsia="Times New Roman" w:hAnsi="Arial" w:cs="Arial"/>
          <w:color w:val="004578"/>
          <w:kern w:val="36"/>
          <w:sz w:val="38"/>
          <w:szCs w:val="38"/>
          <w:lang w:eastAsia="es-ES"/>
        </w:rPr>
      </w:pPr>
      <w:proofErr w:type="spellStart"/>
      <w:r w:rsidRPr="001F7F93">
        <w:rPr>
          <w:rFonts w:ascii="Arial" w:eastAsia="Times New Roman" w:hAnsi="Arial" w:cs="Arial"/>
          <w:color w:val="004578"/>
          <w:kern w:val="36"/>
          <w:sz w:val="38"/>
          <w:szCs w:val="38"/>
          <w:lang w:eastAsia="es-ES"/>
        </w:rPr>
        <w:t>Webinar</w:t>
      </w:r>
      <w:proofErr w:type="spellEnd"/>
      <w:r w:rsidRPr="001F7F93">
        <w:rPr>
          <w:rFonts w:ascii="Arial" w:eastAsia="Times New Roman" w:hAnsi="Arial" w:cs="Arial"/>
          <w:color w:val="004578"/>
          <w:kern w:val="36"/>
          <w:sz w:val="38"/>
          <w:szCs w:val="38"/>
          <w:lang w:eastAsia="es-ES"/>
        </w:rPr>
        <w:t xml:space="preserve"> de convivencia escolar: La educación nos hace ser</w:t>
      </w:r>
    </w:p>
    <w:p w:rsidR="001F7F93" w:rsidRPr="001F7F93" w:rsidRDefault="001F7F93" w:rsidP="001F7F93">
      <w:pPr>
        <w:shd w:val="clear" w:color="auto" w:fill="FFFFFF"/>
        <w:spacing w:after="120" w:line="240" w:lineRule="auto"/>
        <w:jc w:val="center"/>
        <w:rPr>
          <w:rFonts w:ascii="Arial" w:eastAsia="Times New Roman" w:hAnsi="Arial" w:cs="Arial"/>
          <w:color w:val="000000"/>
          <w:sz w:val="27"/>
          <w:szCs w:val="27"/>
          <w:lang w:eastAsia="es-ES"/>
        </w:rPr>
      </w:pPr>
      <w:hyperlink r:id="rId5" w:tgtFrame="_blank" w:tooltip="Enlace externo, se abre en ventana nueva." w:history="1">
        <w:r w:rsidRPr="001F7F93">
          <w:rPr>
            <w:rFonts w:ascii="Arial" w:eastAsia="Times New Roman" w:hAnsi="Arial" w:cs="Arial"/>
            <w:b/>
            <w:bCs/>
            <w:color w:val="2D5582"/>
            <w:sz w:val="20"/>
            <w:szCs w:val="20"/>
            <w:bdr w:val="single" w:sz="6" w:space="3" w:color="CCCCCC" w:frame="1"/>
            <w:lang w:eastAsia="es-ES"/>
          </w:rPr>
          <w:t xml:space="preserve">Acceso al servicio </w:t>
        </w:r>
        <w:proofErr w:type="spellStart"/>
        <w:r w:rsidRPr="001F7F93">
          <w:rPr>
            <w:rFonts w:ascii="Arial" w:eastAsia="Times New Roman" w:hAnsi="Arial" w:cs="Arial"/>
            <w:b/>
            <w:bCs/>
            <w:color w:val="2D5582"/>
            <w:sz w:val="20"/>
            <w:szCs w:val="20"/>
            <w:bdr w:val="single" w:sz="6" w:space="3" w:color="CCCCCC" w:frame="1"/>
            <w:lang w:eastAsia="es-ES"/>
          </w:rPr>
          <w:t>online</w:t>
        </w:r>
        <w:r w:rsidRPr="001F7F93">
          <w:rPr>
            <w:rFonts w:ascii="Arial" w:eastAsia="Times New Roman" w:hAnsi="Arial" w:cs="Arial"/>
            <w:b/>
            <w:bCs/>
            <w:color w:val="2D5582"/>
            <w:sz w:val="15"/>
            <w:szCs w:val="15"/>
            <w:bdr w:val="single" w:sz="6" w:space="3" w:color="CCCCCC" w:frame="1"/>
            <w:shd w:val="clear" w:color="auto" w:fill="DEDEDE"/>
            <w:lang w:eastAsia="es-ES"/>
          </w:rPr>
          <w:t>Enlace</w:t>
        </w:r>
        <w:proofErr w:type="spellEnd"/>
        <w:r w:rsidRPr="001F7F93">
          <w:rPr>
            <w:rFonts w:ascii="Arial" w:eastAsia="Times New Roman" w:hAnsi="Arial" w:cs="Arial"/>
            <w:b/>
            <w:bCs/>
            <w:color w:val="2D5582"/>
            <w:sz w:val="15"/>
            <w:szCs w:val="15"/>
            <w:bdr w:val="single" w:sz="6" w:space="3" w:color="CCCCCC" w:frame="1"/>
            <w:shd w:val="clear" w:color="auto" w:fill="DEDEDE"/>
            <w:lang w:eastAsia="es-ES"/>
          </w:rPr>
          <w:t xml:space="preserve"> externo, se abre en ventana </w:t>
        </w:r>
        <w:proofErr w:type="spellStart"/>
        <w:r w:rsidRPr="001F7F93">
          <w:rPr>
            <w:rFonts w:ascii="Arial" w:eastAsia="Times New Roman" w:hAnsi="Arial" w:cs="Arial"/>
            <w:b/>
            <w:bCs/>
            <w:color w:val="2D5582"/>
            <w:sz w:val="15"/>
            <w:szCs w:val="15"/>
            <w:bdr w:val="single" w:sz="6" w:space="3" w:color="CCCCCC" w:frame="1"/>
            <w:shd w:val="clear" w:color="auto" w:fill="DEDEDE"/>
            <w:lang w:eastAsia="es-ES"/>
          </w:rPr>
          <w:t>nueva</w:t>
        </w:r>
      </w:hyperlink>
      <w:r w:rsidRPr="001F7F93">
        <w:rPr>
          <w:rFonts w:ascii="Arial" w:eastAsia="Times New Roman" w:hAnsi="Arial" w:cs="Arial"/>
          <w:b/>
          <w:bCs/>
          <w:color w:val="000000"/>
          <w:sz w:val="20"/>
          <w:szCs w:val="20"/>
          <w:lang w:eastAsia="es-ES"/>
        </w:rPr>
        <w:t>Plazo</w:t>
      </w:r>
      <w:proofErr w:type="spellEnd"/>
      <w:r w:rsidRPr="001F7F93">
        <w:rPr>
          <w:rFonts w:ascii="Arial" w:eastAsia="Times New Roman" w:hAnsi="Arial" w:cs="Arial"/>
          <w:b/>
          <w:bCs/>
          <w:color w:val="000000"/>
          <w:sz w:val="20"/>
          <w:szCs w:val="20"/>
          <w:lang w:eastAsia="es-ES"/>
        </w:rPr>
        <w:t xml:space="preserve"> de presentación de </w:t>
      </w:r>
      <w:proofErr w:type="spellStart"/>
      <w:r w:rsidRPr="001F7F93">
        <w:rPr>
          <w:rFonts w:ascii="Arial" w:eastAsia="Times New Roman" w:hAnsi="Arial" w:cs="Arial"/>
          <w:b/>
          <w:bCs/>
          <w:color w:val="000000"/>
          <w:sz w:val="20"/>
          <w:szCs w:val="20"/>
          <w:lang w:eastAsia="es-ES"/>
        </w:rPr>
        <w:t>solicitudes:</w:t>
      </w:r>
      <w:r w:rsidRPr="001F7F93">
        <w:rPr>
          <w:rFonts w:ascii="Arial" w:eastAsia="Times New Roman" w:hAnsi="Arial" w:cs="Arial"/>
          <w:b/>
          <w:bCs/>
          <w:color w:val="217833"/>
          <w:sz w:val="20"/>
          <w:szCs w:val="20"/>
          <w:bdr w:val="none" w:sz="0" w:space="0" w:color="auto" w:frame="1"/>
          <w:lang w:eastAsia="es-ES"/>
        </w:rPr>
        <w:t>ABIERTO</w:t>
      </w:r>
      <w:proofErr w:type="spellEnd"/>
      <w:r w:rsidRPr="001F7F93">
        <w:rPr>
          <w:rFonts w:ascii="Arial" w:eastAsia="Times New Roman" w:hAnsi="Arial" w:cs="Arial"/>
          <w:color w:val="000000"/>
          <w:sz w:val="20"/>
          <w:szCs w:val="20"/>
          <w:lang w:eastAsia="es-ES"/>
        </w:rPr>
        <w:t> desde el 12 de noviembre de 2020 a las 12:00 hasta el 22 de noviembre de 2020 a las 23:59</w:t>
      </w:r>
    </w:p>
    <w:p w:rsidR="001F7F93" w:rsidRPr="001F7F93" w:rsidRDefault="001F7F93" w:rsidP="001F7F93">
      <w:pPr>
        <w:numPr>
          <w:ilvl w:val="0"/>
          <w:numId w:val="1"/>
        </w:numPr>
        <w:shd w:val="clear" w:color="auto" w:fill="FFF0C6"/>
        <w:spacing w:line="240" w:lineRule="auto"/>
        <w:ind w:left="192" w:right="192"/>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xml:space="preserve">Se podrá asistir al seminario por el sistema de </w:t>
      </w:r>
      <w:proofErr w:type="spellStart"/>
      <w:r w:rsidRPr="001F7F93">
        <w:rPr>
          <w:rFonts w:ascii="Arial" w:eastAsia="Times New Roman" w:hAnsi="Arial" w:cs="Arial"/>
          <w:color w:val="000000"/>
          <w:sz w:val="27"/>
          <w:szCs w:val="27"/>
          <w:lang w:eastAsia="es-ES"/>
        </w:rPr>
        <w:t>videconferencia</w:t>
      </w:r>
      <w:proofErr w:type="spellEnd"/>
      <w:r w:rsidRPr="001F7F93">
        <w:rPr>
          <w:rFonts w:ascii="Arial" w:eastAsia="Times New Roman" w:hAnsi="Arial" w:cs="Arial"/>
          <w:color w:val="000000"/>
          <w:sz w:val="27"/>
          <w:szCs w:val="27"/>
          <w:lang w:eastAsia="es-ES"/>
        </w:rPr>
        <w:t xml:space="preserve"> Zoom.</w:t>
      </w:r>
    </w:p>
    <w:p w:rsidR="001F7F93" w:rsidRPr="001F7F93" w:rsidRDefault="001F7F93" w:rsidP="001F7F93">
      <w:pPr>
        <w:pBdr>
          <w:top w:val="single" w:sz="6" w:space="3" w:color="CCCCCC"/>
          <w:left w:val="single" w:sz="6" w:space="6" w:color="CCCCCC"/>
          <w:bottom w:val="single" w:sz="6" w:space="3" w:color="CCCCCC"/>
          <w:right w:val="single" w:sz="6" w:space="6" w:color="CCCCCC"/>
        </w:pBdr>
        <w:shd w:val="clear" w:color="auto" w:fill="F5F5F5"/>
        <w:spacing w:before="72" w:after="0" w:line="240" w:lineRule="auto"/>
        <w:outlineLvl w:val="1"/>
        <w:rPr>
          <w:rFonts w:ascii="Arial" w:eastAsia="Times New Roman" w:hAnsi="Arial" w:cs="Arial"/>
          <w:color w:val="004578"/>
          <w:sz w:val="34"/>
          <w:szCs w:val="34"/>
          <w:lang w:eastAsia="es-ES"/>
        </w:rPr>
      </w:pPr>
      <w:r w:rsidRPr="001F7F93">
        <w:rPr>
          <w:rFonts w:ascii="Arial" w:eastAsia="Times New Roman" w:hAnsi="Arial" w:cs="Arial"/>
          <w:color w:val="004578"/>
          <w:sz w:val="34"/>
          <w:szCs w:val="34"/>
          <w:lang w:eastAsia="es-ES"/>
        </w:rPr>
        <w:t>Índice</w:t>
      </w:r>
    </w:p>
    <w:p w:rsidR="001F7F93" w:rsidRPr="001F7F93" w:rsidRDefault="001F7F93" w:rsidP="001F7F93">
      <w:pPr>
        <w:shd w:val="clear" w:color="auto" w:fill="EFEFEF"/>
        <w:spacing w:after="0" w:line="240" w:lineRule="auto"/>
        <w:rPr>
          <w:rFonts w:ascii="Arial" w:eastAsia="Times New Roman" w:hAnsi="Arial" w:cs="Arial"/>
          <w:color w:val="000000"/>
          <w:sz w:val="27"/>
          <w:szCs w:val="27"/>
          <w:lang w:eastAsia="es-ES"/>
        </w:rPr>
      </w:pPr>
      <w:hyperlink r:id="rId6" w:anchor="dg" w:history="1">
        <w:r w:rsidRPr="001F7F93">
          <w:rPr>
            <w:rFonts w:ascii="Arial" w:eastAsia="Times New Roman" w:hAnsi="Arial" w:cs="Arial"/>
            <w:b/>
            <w:bCs/>
            <w:color w:val="004578"/>
            <w:u w:val="single"/>
            <w:lang w:eastAsia="es-ES"/>
          </w:rPr>
          <w:t>Información general</w:t>
        </w:r>
      </w:hyperlink>
    </w:p>
    <w:p w:rsidR="001F7F93" w:rsidRPr="001F7F93" w:rsidRDefault="001F7F93" w:rsidP="001F7F93">
      <w:pPr>
        <w:numPr>
          <w:ilvl w:val="0"/>
          <w:numId w:val="2"/>
        </w:numPr>
        <w:shd w:val="clear" w:color="auto" w:fill="EFEFEF"/>
        <w:spacing w:after="0" w:line="240" w:lineRule="auto"/>
        <w:ind w:left="0" w:right="120"/>
        <w:rPr>
          <w:rFonts w:ascii="Arial" w:eastAsia="Times New Roman" w:hAnsi="Arial" w:cs="Arial"/>
          <w:color w:val="000000"/>
          <w:sz w:val="27"/>
          <w:szCs w:val="27"/>
          <w:lang w:eastAsia="es-ES"/>
        </w:rPr>
      </w:pPr>
      <w:hyperlink r:id="rId7" w:anchor="dg1" w:history="1">
        <w:r w:rsidRPr="001F7F93">
          <w:rPr>
            <w:rFonts w:ascii="Arial" w:eastAsia="Times New Roman" w:hAnsi="Arial" w:cs="Arial"/>
            <w:color w:val="004578"/>
            <w:sz w:val="27"/>
            <w:szCs w:val="27"/>
            <w:u w:val="single"/>
            <w:lang w:eastAsia="es-ES"/>
          </w:rPr>
          <w:t>Descripción</w:t>
        </w:r>
      </w:hyperlink>
    </w:p>
    <w:p w:rsidR="001F7F93" w:rsidRPr="001F7F93" w:rsidRDefault="001F7F93" w:rsidP="001F7F93">
      <w:pPr>
        <w:shd w:val="clear" w:color="auto" w:fill="EFEFE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2"/>
        </w:numPr>
        <w:shd w:val="clear" w:color="auto" w:fill="EFEFEF"/>
        <w:spacing w:after="0" w:line="240" w:lineRule="auto"/>
        <w:ind w:left="0" w:right="120"/>
        <w:rPr>
          <w:rFonts w:ascii="Arial" w:eastAsia="Times New Roman" w:hAnsi="Arial" w:cs="Arial"/>
          <w:color w:val="000000"/>
          <w:sz w:val="27"/>
          <w:szCs w:val="27"/>
          <w:lang w:eastAsia="es-ES"/>
        </w:rPr>
      </w:pPr>
      <w:hyperlink r:id="rId8" w:anchor="dg3" w:history="1">
        <w:r w:rsidRPr="001F7F93">
          <w:rPr>
            <w:rFonts w:ascii="Arial" w:eastAsia="Times New Roman" w:hAnsi="Arial" w:cs="Arial"/>
            <w:color w:val="004578"/>
            <w:sz w:val="27"/>
            <w:szCs w:val="27"/>
            <w:u w:val="single"/>
            <w:lang w:eastAsia="es-ES"/>
          </w:rPr>
          <w:t>Destinatarios</w:t>
        </w:r>
      </w:hyperlink>
    </w:p>
    <w:p w:rsidR="001F7F93" w:rsidRPr="001F7F93" w:rsidRDefault="001F7F93" w:rsidP="001F7F93">
      <w:pPr>
        <w:shd w:val="clear" w:color="auto" w:fill="EFEFE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2"/>
        </w:numPr>
        <w:shd w:val="clear" w:color="auto" w:fill="EFEFEF"/>
        <w:spacing w:after="0" w:line="240" w:lineRule="auto"/>
        <w:ind w:left="0" w:right="120"/>
        <w:rPr>
          <w:rFonts w:ascii="Arial" w:eastAsia="Times New Roman" w:hAnsi="Arial" w:cs="Arial"/>
          <w:color w:val="000000"/>
          <w:sz w:val="27"/>
          <w:szCs w:val="27"/>
          <w:lang w:eastAsia="es-ES"/>
        </w:rPr>
      </w:pPr>
      <w:hyperlink r:id="rId9" w:anchor="dg8" w:history="1">
        <w:r w:rsidRPr="001F7F93">
          <w:rPr>
            <w:rFonts w:ascii="Arial" w:eastAsia="Times New Roman" w:hAnsi="Arial" w:cs="Arial"/>
            <w:color w:val="004578"/>
            <w:sz w:val="27"/>
            <w:szCs w:val="27"/>
            <w:u w:val="single"/>
            <w:lang w:eastAsia="es-ES"/>
          </w:rPr>
          <w:t>Más Información</w:t>
        </w:r>
      </w:hyperlink>
    </w:p>
    <w:p w:rsidR="001F7F93" w:rsidRPr="001F7F93" w:rsidRDefault="001F7F93" w:rsidP="001F7F93">
      <w:pPr>
        <w:shd w:val="clear" w:color="auto" w:fill="EFEFEF"/>
        <w:spacing w:after="0" w:line="240" w:lineRule="auto"/>
        <w:rPr>
          <w:rFonts w:ascii="Arial" w:eastAsia="Times New Roman" w:hAnsi="Arial" w:cs="Arial"/>
          <w:color w:val="000000"/>
          <w:sz w:val="27"/>
          <w:szCs w:val="27"/>
          <w:lang w:eastAsia="es-ES"/>
        </w:rPr>
      </w:pPr>
      <w:hyperlink r:id="rId10" w:anchor="ds" w:history="1">
        <w:r w:rsidRPr="001F7F93">
          <w:rPr>
            <w:rFonts w:ascii="Arial" w:eastAsia="Times New Roman" w:hAnsi="Arial" w:cs="Arial"/>
            <w:b/>
            <w:bCs/>
            <w:color w:val="004578"/>
            <w:u w:val="single"/>
            <w:lang w:eastAsia="es-ES"/>
          </w:rPr>
          <w:t>Solicitud</w:t>
        </w:r>
      </w:hyperlink>
    </w:p>
    <w:p w:rsidR="001F7F93" w:rsidRPr="001F7F93" w:rsidRDefault="001F7F93" w:rsidP="001F7F93">
      <w:pPr>
        <w:numPr>
          <w:ilvl w:val="0"/>
          <w:numId w:val="3"/>
        </w:numPr>
        <w:shd w:val="clear" w:color="auto" w:fill="EFEFEF"/>
        <w:spacing w:after="0" w:line="240" w:lineRule="auto"/>
        <w:ind w:left="0" w:right="120"/>
        <w:rPr>
          <w:rFonts w:ascii="Arial" w:eastAsia="Times New Roman" w:hAnsi="Arial" w:cs="Arial"/>
          <w:color w:val="000000"/>
          <w:sz w:val="27"/>
          <w:szCs w:val="27"/>
          <w:lang w:eastAsia="es-ES"/>
        </w:rPr>
      </w:pPr>
      <w:hyperlink r:id="rId11" w:anchor="ds1" w:history="1">
        <w:r w:rsidRPr="001F7F93">
          <w:rPr>
            <w:rFonts w:ascii="Arial" w:eastAsia="Times New Roman" w:hAnsi="Arial" w:cs="Arial"/>
            <w:color w:val="004578"/>
            <w:sz w:val="27"/>
            <w:szCs w:val="27"/>
            <w:u w:val="single"/>
            <w:lang w:eastAsia="es-ES"/>
          </w:rPr>
          <w:t>Plazo de presentación de solicitudes</w:t>
        </w:r>
      </w:hyperlink>
    </w:p>
    <w:p w:rsidR="001F7F93" w:rsidRPr="001F7F93" w:rsidRDefault="001F7F93" w:rsidP="001F7F93">
      <w:pPr>
        <w:shd w:val="clear" w:color="auto" w:fill="EFEFEF"/>
        <w:spacing w:after="0" w:line="240" w:lineRule="auto"/>
        <w:rPr>
          <w:rFonts w:ascii="Arial" w:eastAsia="Times New Roman" w:hAnsi="Arial" w:cs="Arial"/>
          <w:color w:val="000000"/>
          <w:sz w:val="27"/>
          <w:szCs w:val="27"/>
          <w:lang w:eastAsia="es-ES"/>
        </w:rPr>
      </w:pPr>
      <w:hyperlink r:id="rId12" w:anchor="doi" w:history="1">
        <w:r w:rsidRPr="001F7F93">
          <w:rPr>
            <w:rFonts w:ascii="Arial" w:eastAsia="Times New Roman" w:hAnsi="Arial" w:cs="Arial"/>
            <w:b/>
            <w:bCs/>
            <w:color w:val="004578"/>
            <w:u w:val="single"/>
            <w:lang w:eastAsia="es-ES"/>
          </w:rPr>
          <w:t>Más información</w:t>
        </w:r>
      </w:hyperlink>
    </w:p>
    <w:p w:rsidR="001F7F93" w:rsidRPr="001F7F93" w:rsidRDefault="001F7F93" w:rsidP="001F7F93">
      <w:pPr>
        <w:numPr>
          <w:ilvl w:val="0"/>
          <w:numId w:val="4"/>
        </w:numPr>
        <w:shd w:val="clear" w:color="auto" w:fill="EFEFEF"/>
        <w:spacing w:after="0" w:line="240" w:lineRule="auto"/>
        <w:ind w:left="0" w:right="120"/>
        <w:rPr>
          <w:rFonts w:ascii="Arial" w:eastAsia="Times New Roman" w:hAnsi="Arial" w:cs="Arial"/>
          <w:color w:val="000000"/>
          <w:sz w:val="27"/>
          <w:szCs w:val="27"/>
          <w:lang w:eastAsia="es-ES"/>
        </w:rPr>
      </w:pPr>
      <w:hyperlink r:id="rId13" w:anchor="doi1" w:history="1">
        <w:r w:rsidRPr="001F7F93">
          <w:rPr>
            <w:rFonts w:ascii="Arial" w:eastAsia="Times New Roman" w:hAnsi="Arial" w:cs="Arial"/>
            <w:color w:val="004578"/>
            <w:sz w:val="27"/>
            <w:szCs w:val="27"/>
            <w:u w:val="single"/>
            <w:lang w:eastAsia="es-ES"/>
          </w:rPr>
          <w:t>Contacto</w:t>
        </w:r>
      </w:hyperlink>
    </w:p>
    <w:p w:rsidR="001F7F93" w:rsidRPr="001F7F93" w:rsidRDefault="001F7F93" w:rsidP="001F7F93">
      <w:pPr>
        <w:shd w:val="clear" w:color="auto" w:fill="EFEFE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4"/>
        </w:numPr>
        <w:shd w:val="clear" w:color="auto" w:fill="EFEFEF"/>
        <w:spacing w:after="0" w:line="240" w:lineRule="auto"/>
        <w:ind w:left="0" w:right="120"/>
        <w:rPr>
          <w:rFonts w:ascii="Arial" w:eastAsia="Times New Roman" w:hAnsi="Arial" w:cs="Arial"/>
          <w:color w:val="000000"/>
          <w:sz w:val="27"/>
          <w:szCs w:val="27"/>
          <w:lang w:eastAsia="es-ES"/>
        </w:rPr>
      </w:pPr>
      <w:hyperlink r:id="rId14" w:anchor="doi3" w:history="1">
        <w:r w:rsidRPr="001F7F93">
          <w:rPr>
            <w:rFonts w:ascii="Arial" w:eastAsia="Times New Roman" w:hAnsi="Arial" w:cs="Arial"/>
            <w:color w:val="004578"/>
            <w:sz w:val="27"/>
            <w:szCs w:val="27"/>
            <w:u w:val="single"/>
            <w:lang w:eastAsia="es-ES"/>
          </w:rPr>
          <w:t>Información de SIA</w:t>
        </w:r>
      </w:hyperlink>
    </w:p>
    <w:p w:rsidR="001F7F93" w:rsidRPr="001F7F93" w:rsidRDefault="001F7F93" w:rsidP="001F7F93">
      <w:pPr>
        <w:pBdr>
          <w:bottom w:val="single" w:sz="12" w:space="0" w:color="auto"/>
        </w:pBdr>
        <w:shd w:val="clear" w:color="auto" w:fill="FFFFFF"/>
        <w:spacing w:after="72" w:line="240" w:lineRule="auto"/>
        <w:outlineLvl w:val="1"/>
        <w:rPr>
          <w:rFonts w:ascii="Arial" w:eastAsia="Times New Roman" w:hAnsi="Arial" w:cs="Arial"/>
          <w:color w:val="004578"/>
          <w:sz w:val="38"/>
          <w:szCs w:val="38"/>
          <w:lang w:eastAsia="es-ES"/>
        </w:rPr>
      </w:pPr>
      <w:r w:rsidRPr="001F7F93">
        <w:rPr>
          <w:rFonts w:ascii="Arial" w:eastAsia="Times New Roman" w:hAnsi="Arial" w:cs="Arial"/>
          <w:color w:val="004578"/>
          <w:sz w:val="38"/>
          <w:szCs w:val="38"/>
          <w:lang w:eastAsia="es-ES"/>
        </w:rPr>
        <w:t>Información general</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hyperlink r:id="rId15" w:anchor="indice" w:history="1">
        <w:r w:rsidRPr="001F7F93">
          <w:rPr>
            <w:rFonts w:ascii="Arial" w:eastAsia="Times New Roman" w:hAnsi="Arial" w:cs="Arial"/>
            <w:b/>
            <w:bCs/>
            <w:color w:val="004578"/>
            <w:sz w:val="23"/>
            <w:szCs w:val="23"/>
            <w:u w:val="single"/>
            <w:lang w:eastAsia="es-ES"/>
          </w:rPr>
          <w:t>Subir</w:t>
        </w:r>
      </w:hyperlink>
    </w:p>
    <w:p w:rsidR="001F7F93" w:rsidRPr="001F7F93" w:rsidRDefault="001F7F93" w:rsidP="001F7F93">
      <w:pPr>
        <w:shd w:val="clear" w:color="auto" w:fill="FFFFFF"/>
        <w:spacing w:before="168" w:after="168" w:line="240" w:lineRule="auto"/>
        <w:jc w:val="right"/>
        <w:outlineLvl w:val="2"/>
        <w:rPr>
          <w:rFonts w:ascii="Arial" w:eastAsia="Times New Roman" w:hAnsi="Arial" w:cs="Arial"/>
          <w:b/>
          <w:bCs/>
          <w:color w:val="004578"/>
          <w:lang w:eastAsia="es-ES"/>
        </w:rPr>
      </w:pPr>
      <w:r w:rsidRPr="001F7F93">
        <w:rPr>
          <w:rFonts w:ascii="Arial" w:eastAsia="Times New Roman" w:hAnsi="Arial" w:cs="Arial"/>
          <w:b/>
          <w:bCs/>
          <w:color w:val="004578"/>
          <w:lang w:eastAsia="es-ES"/>
        </w:rPr>
        <w:t>Descripción</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Los centros educativos son lugares donde aprendizaje, participación y convivencia se funden. Son espacios en los que la diversidad se constituye como hábitat natural. Convivir implica mucho más que coincidir dentro de un espacio durante un tiempo. Significa, en su forma más simple, compartir tiempos y espacios con otros y, consecuentemente, acoger, permitir, incluir.</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A convivir se aprende y, por tanto, se puede y se debe enseñar a convivir. Construir la convivencia dentro de un centro educativo es hacer explícito el compromiso con el pleno desarrollo de la personalidad humana en el respeto a las diferencias individuales, es promover la solidaridad, es evitar toda forma de discriminación, es avanzar en la cultura de paz y no violencia.</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xml:space="preserve">Aprender a convivir en un entorno de diversidad y hacer de este espacio un espacio seguro para todas y todos, pasa por lograr la implicación y la participación de todos los miembros de la comunidad </w:t>
      </w:r>
      <w:r w:rsidRPr="001F7F93">
        <w:rPr>
          <w:rFonts w:ascii="Arial" w:eastAsia="Times New Roman" w:hAnsi="Arial" w:cs="Arial"/>
          <w:color w:val="000000"/>
          <w:sz w:val="27"/>
          <w:szCs w:val="27"/>
          <w:lang w:eastAsia="es-ES"/>
        </w:rPr>
        <w:lastRenderedPageBreak/>
        <w:t>escolar en la transformación de la vida en los centros y, de ello, lograr el pleno desarrollo personal en el conocimiento y aceptación del otro.</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El Ministerio de Educación y Formación Profesional, con la colaboración de las Comunidades Autónomas, impulsó el VII Congreso Estatal de Convivencia Escolar, que no pudo llevarse a cabo en mayo de 2020 debido a la emergencia sanitaria derivada de la COVID19. Por ello ahora, promueve este seminario de Convivencia Escolar vía web (“</w:t>
      </w:r>
      <w:proofErr w:type="spellStart"/>
      <w:r w:rsidRPr="001F7F93">
        <w:rPr>
          <w:rFonts w:ascii="Arial" w:eastAsia="Times New Roman" w:hAnsi="Arial" w:cs="Arial"/>
          <w:color w:val="000000"/>
          <w:sz w:val="27"/>
          <w:szCs w:val="27"/>
          <w:lang w:eastAsia="es-ES"/>
        </w:rPr>
        <w:t>webinar</w:t>
      </w:r>
      <w:proofErr w:type="spellEnd"/>
      <w:r w:rsidRPr="001F7F93">
        <w:rPr>
          <w:rFonts w:ascii="Arial" w:eastAsia="Times New Roman" w:hAnsi="Arial" w:cs="Arial"/>
          <w:color w:val="000000"/>
          <w:sz w:val="27"/>
          <w:szCs w:val="27"/>
          <w:lang w:eastAsia="es-ES"/>
        </w:rPr>
        <w:t>”) con el objetivo de ofrecer un lugar de encuentro, reflexión crítica, debate e intercambio de ideas entre los diferentes agentes con implicación en esta materia esencial: centros educativos, alumnado, docentes, administraciones, sociedad civil e investigadores, nacionales o internacionales. De esta forma, el Ministerio anima y acompaña en los retos que hoy tienen la educación y la formación para mejorar la convivencia y la inclusión mediante nuevas formas de enseñar y aprender, de relacionarse, de organizarse y participar, inspiradas por valores cívicos y éticos positivos.</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Objetivos:</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xml:space="preserve">En este marco, se busca que esta </w:t>
      </w:r>
      <w:proofErr w:type="spellStart"/>
      <w:r w:rsidRPr="001F7F93">
        <w:rPr>
          <w:rFonts w:ascii="Arial" w:eastAsia="Times New Roman" w:hAnsi="Arial" w:cs="Arial"/>
          <w:color w:val="000000"/>
          <w:sz w:val="27"/>
          <w:szCs w:val="27"/>
          <w:lang w:eastAsia="es-ES"/>
        </w:rPr>
        <w:t>webinar</w:t>
      </w:r>
      <w:proofErr w:type="spellEnd"/>
      <w:r w:rsidRPr="001F7F93">
        <w:rPr>
          <w:rFonts w:ascii="Arial" w:eastAsia="Times New Roman" w:hAnsi="Arial" w:cs="Arial"/>
          <w:color w:val="000000"/>
          <w:sz w:val="27"/>
          <w:szCs w:val="27"/>
          <w:lang w:eastAsia="es-ES"/>
        </w:rPr>
        <w:t xml:space="preserve"> contribuya a:</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a. Formar profesionales docentes y del ámbito educativo en el área de convivencia escolar.</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b. Intercambiar experiencias, proyectos y otras acciones innovadoras promovidas tanto desde las administraciones educativas, centros educativos y entidades e instituciones relacionadas con el área de Convivencia Escolar, derechos humanos, cultura de paz y ciudadanía global.</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Contenidos:</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A lo largo de las tres jornadas se abordarán entre otros contenidos.</w:t>
      </w:r>
    </w:p>
    <w:p w:rsidR="001F7F93" w:rsidRPr="001F7F93" w:rsidRDefault="001F7F93" w:rsidP="001F7F93">
      <w:pPr>
        <w:numPr>
          <w:ilvl w:val="0"/>
          <w:numId w:val="5"/>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Convivencia desde un enfoque inclusivo</w:t>
      </w:r>
    </w:p>
    <w:p w:rsidR="001F7F93" w:rsidRPr="001F7F93" w:rsidRDefault="001F7F93" w:rsidP="001F7F93">
      <w:pPr>
        <w:numPr>
          <w:ilvl w:val="0"/>
          <w:numId w:val="5"/>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El acoso escolar y la convivencia en los centros educativos</w:t>
      </w:r>
    </w:p>
    <w:p w:rsidR="001F7F93" w:rsidRPr="001F7F93" w:rsidRDefault="001F7F93" w:rsidP="001F7F93">
      <w:pPr>
        <w:numPr>
          <w:ilvl w:val="0"/>
          <w:numId w:val="5"/>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Retos de la convivencia inclusiva</w:t>
      </w:r>
    </w:p>
    <w:p w:rsidR="001F7F93" w:rsidRPr="001F7F93" w:rsidRDefault="001F7F93" w:rsidP="001F7F93">
      <w:pPr>
        <w:numPr>
          <w:ilvl w:val="0"/>
          <w:numId w:val="5"/>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Convivencia positiva y cultura de paz</w:t>
      </w:r>
    </w:p>
    <w:p w:rsidR="001F7F93" w:rsidRPr="001F7F93" w:rsidRDefault="001F7F93" w:rsidP="001F7F93">
      <w:pPr>
        <w:numPr>
          <w:ilvl w:val="0"/>
          <w:numId w:val="5"/>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Escuelas y ciudadanía democrática</w:t>
      </w:r>
    </w:p>
    <w:p w:rsidR="001F7F93" w:rsidRPr="001F7F93" w:rsidRDefault="001F7F93" w:rsidP="001F7F93">
      <w:pPr>
        <w:numPr>
          <w:ilvl w:val="0"/>
          <w:numId w:val="5"/>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Sociedad global, social y multicultural</w:t>
      </w:r>
    </w:p>
    <w:p w:rsidR="001F7F93" w:rsidRPr="001F7F93" w:rsidRDefault="001F7F93" w:rsidP="001F7F93">
      <w:pPr>
        <w:numPr>
          <w:ilvl w:val="0"/>
          <w:numId w:val="5"/>
        </w:numPr>
        <w:shd w:val="clear" w:color="auto" w:fill="FFFFFF"/>
        <w:spacing w:after="12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Formación y participación educativa de la comunidad</w:t>
      </w:r>
    </w:p>
    <w:p w:rsidR="001F7F93" w:rsidRPr="001F7F93" w:rsidRDefault="001F7F93" w:rsidP="001F7F93">
      <w:pPr>
        <w:shd w:val="clear" w:color="auto" w:fill="FFFFFF"/>
        <w:spacing w:before="168" w:after="168" w:line="240" w:lineRule="auto"/>
        <w:jc w:val="right"/>
        <w:outlineLvl w:val="2"/>
        <w:rPr>
          <w:rFonts w:ascii="Arial" w:eastAsia="Times New Roman" w:hAnsi="Arial" w:cs="Arial"/>
          <w:b/>
          <w:bCs/>
          <w:color w:val="004578"/>
          <w:lang w:eastAsia="es-ES"/>
        </w:rPr>
      </w:pPr>
      <w:r w:rsidRPr="001F7F93">
        <w:rPr>
          <w:rFonts w:ascii="Arial" w:eastAsia="Times New Roman" w:hAnsi="Arial" w:cs="Arial"/>
          <w:b/>
          <w:bCs/>
          <w:color w:val="004578"/>
          <w:lang w:eastAsia="es-ES"/>
        </w:rPr>
        <w:t>Destinatarios</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6"/>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Miembros del Pleno del Observatorio de la Convivencia Escolar</w:t>
      </w:r>
    </w:p>
    <w:p w:rsidR="001F7F93" w:rsidRPr="001F7F93" w:rsidRDefault="001F7F93" w:rsidP="001F7F93">
      <w:pPr>
        <w:numPr>
          <w:ilvl w:val="0"/>
          <w:numId w:val="6"/>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Profesionales implicado en políticas educativas transnacionales</w:t>
      </w:r>
    </w:p>
    <w:p w:rsidR="001F7F93" w:rsidRPr="001F7F93" w:rsidRDefault="001F7F93" w:rsidP="001F7F93">
      <w:pPr>
        <w:numPr>
          <w:ilvl w:val="0"/>
          <w:numId w:val="6"/>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Docentes</w:t>
      </w:r>
    </w:p>
    <w:p w:rsidR="001F7F93" w:rsidRPr="001F7F93" w:rsidRDefault="001F7F93" w:rsidP="001F7F93">
      <w:pPr>
        <w:numPr>
          <w:ilvl w:val="0"/>
          <w:numId w:val="6"/>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Padres / Madres / Tutores / Tutoras</w:t>
      </w:r>
    </w:p>
    <w:p w:rsidR="001F7F93" w:rsidRPr="001F7F93" w:rsidRDefault="001F7F93" w:rsidP="001F7F93">
      <w:pPr>
        <w:numPr>
          <w:ilvl w:val="0"/>
          <w:numId w:val="6"/>
        </w:numPr>
        <w:shd w:val="clear" w:color="auto" w:fill="FFFFFF"/>
        <w:spacing w:after="12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Estudiantes</w:t>
      </w:r>
    </w:p>
    <w:p w:rsidR="001F7F93" w:rsidRPr="001F7F93" w:rsidRDefault="001F7F93" w:rsidP="001F7F93">
      <w:pPr>
        <w:shd w:val="clear" w:color="auto" w:fill="FFFFFF"/>
        <w:spacing w:before="168" w:after="168" w:line="240" w:lineRule="auto"/>
        <w:jc w:val="right"/>
        <w:outlineLvl w:val="2"/>
        <w:rPr>
          <w:rFonts w:ascii="Arial" w:eastAsia="Times New Roman" w:hAnsi="Arial" w:cs="Arial"/>
          <w:b/>
          <w:bCs/>
          <w:color w:val="004578"/>
          <w:lang w:eastAsia="es-ES"/>
        </w:rPr>
      </w:pPr>
      <w:r w:rsidRPr="001F7F93">
        <w:rPr>
          <w:rFonts w:ascii="Arial" w:eastAsia="Times New Roman" w:hAnsi="Arial" w:cs="Arial"/>
          <w:b/>
          <w:bCs/>
          <w:color w:val="004578"/>
          <w:lang w:eastAsia="es-ES"/>
        </w:rPr>
        <w:lastRenderedPageBreak/>
        <w:t>Más Información</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7"/>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xml:space="preserve">Se expedirán certificados a los asistentes que acudan al 100% del </w:t>
      </w:r>
      <w:proofErr w:type="spellStart"/>
      <w:r w:rsidRPr="001F7F93">
        <w:rPr>
          <w:rFonts w:ascii="Arial" w:eastAsia="Times New Roman" w:hAnsi="Arial" w:cs="Arial"/>
          <w:color w:val="000000"/>
          <w:sz w:val="27"/>
          <w:szCs w:val="27"/>
          <w:lang w:eastAsia="es-ES"/>
        </w:rPr>
        <w:t>webinar</w:t>
      </w:r>
      <w:proofErr w:type="spellEnd"/>
    </w:p>
    <w:p w:rsidR="001F7F93" w:rsidRPr="001F7F93" w:rsidRDefault="001F7F93" w:rsidP="001F7F93">
      <w:pPr>
        <w:numPr>
          <w:ilvl w:val="0"/>
          <w:numId w:val="7"/>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El certificado expedido no computa dentro del registro de formación del profesorado del Ministerio de Educación y Formación Profesional</w:t>
      </w:r>
    </w:p>
    <w:p w:rsidR="001F7F93" w:rsidRPr="001F7F93" w:rsidRDefault="001F7F93" w:rsidP="001F7F93">
      <w:pPr>
        <w:numPr>
          <w:ilvl w:val="0"/>
          <w:numId w:val="7"/>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Se podrá asistir a través del sistema de videoconferencia de Zoom</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Miércoles, 25 de noviembre</w:t>
      </w:r>
    </w:p>
    <w:p w:rsidR="001F7F93" w:rsidRPr="001F7F93" w:rsidRDefault="001F7F93" w:rsidP="001F7F93">
      <w:pPr>
        <w:numPr>
          <w:ilvl w:val="0"/>
          <w:numId w:val="8"/>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17:00 a 17:15 Bienvenida</w:t>
      </w:r>
    </w:p>
    <w:p w:rsidR="001F7F93" w:rsidRPr="001F7F93" w:rsidRDefault="001F7F93" w:rsidP="001F7F93">
      <w:pPr>
        <w:numPr>
          <w:ilvl w:val="0"/>
          <w:numId w:val="8"/>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17:15 a 18:00 Ponencia</w:t>
      </w:r>
    </w:p>
    <w:p w:rsidR="001F7F93" w:rsidRPr="001F7F93" w:rsidRDefault="001F7F93" w:rsidP="001F7F93">
      <w:pPr>
        <w:numPr>
          <w:ilvl w:val="0"/>
          <w:numId w:val="8"/>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18:00 a 19:00 Mesa redonda</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Lunes, 30 de noviembre</w:t>
      </w:r>
    </w:p>
    <w:p w:rsidR="001F7F93" w:rsidRPr="001F7F93" w:rsidRDefault="001F7F93" w:rsidP="001F7F93">
      <w:pPr>
        <w:numPr>
          <w:ilvl w:val="0"/>
          <w:numId w:val="9"/>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17:00 a 17:45 Experiencias inspiradoras</w:t>
      </w:r>
    </w:p>
    <w:p w:rsidR="001F7F93" w:rsidRPr="001F7F93" w:rsidRDefault="001F7F93" w:rsidP="001F7F93">
      <w:pPr>
        <w:numPr>
          <w:ilvl w:val="0"/>
          <w:numId w:val="9"/>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17:45 a 18:30 Experiencias inspiradoras</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Miércoles, 02 de diciembre</w:t>
      </w:r>
    </w:p>
    <w:p w:rsidR="001F7F93" w:rsidRPr="001F7F93" w:rsidRDefault="001F7F93" w:rsidP="001F7F93">
      <w:pPr>
        <w:numPr>
          <w:ilvl w:val="0"/>
          <w:numId w:val="10"/>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17:00 a 17: 45 Mesa redonda</w:t>
      </w:r>
    </w:p>
    <w:p w:rsidR="001F7F93" w:rsidRPr="001F7F93" w:rsidRDefault="001F7F93" w:rsidP="001F7F93">
      <w:pPr>
        <w:numPr>
          <w:ilvl w:val="0"/>
          <w:numId w:val="10"/>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17:45 a 18:30 Ponencia</w:t>
      </w:r>
    </w:p>
    <w:p w:rsidR="001F7F93" w:rsidRPr="001F7F93" w:rsidRDefault="001F7F93" w:rsidP="001F7F93">
      <w:pPr>
        <w:numPr>
          <w:ilvl w:val="0"/>
          <w:numId w:val="10"/>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18:30 a 18:40 Conclusiones</w:t>
      </w:r>
    </w:p>
    <w:p w:rsidR="001F7F93" w:rsidRPr="001F7F93" w:rsidRDefault="001F7F93" w:rsidP="001F7F93">
      <w:pPr>
        <w:numPr>
          <w:ilvl w:val="0"/>
          <w:numId w:val="10"/>
        </w:numPr>
        <w:shd w:val="clear" w:color="auto" w:fill="FFFFFF"/>
        <w:spacing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18:40 a 19:00 Cierre</w:t>
      </w:r>
    </w:p>
    <w:p w:rsidR="001F7F93" w:rsidRPr="001F7F93" w:rsidRDefault="001F7F93" w:rsidP="001F7F93">
      <w:pPr>
        <w:pBdr>
          <w:bottom w:val="single" w:sz="12" w:space="0" w:color="auto"/>
        </w:pBdr>
        <w:shd w:val="clear" w:color="auto" w:fill="FFFFFF"/>
        <w:spacing w:after="72" w:line="240" w:lineRule="auto"/>
        <w:outlineLvl w:val="1"/>
        <w:rPr>
          <w:rFonts w:ascii="Arial" w:eastAsia="Times New Roman" w:hAnsi="Arial" w:cs="Arial"/>
          <w:color w:val="004578"/>
          <w:sz w:val="38"/>
          <w:szCs w:val="38"/>
          <w:lang w:eastAsia="es-ES"/>
        </w:rPr>
      </w:pPr>
      <w:r w:rsidRPr="001F7F93">
        <w:rPr>
          <w:rFonts w:ascii="Arial" w:eastAsia="Times New Roman" w:hAnsi="Arial" w:cs="Arial"/>
          <w:color w:val="004578"/>
          <w:sz w:val="38"/>
          <w:szCs w:val="38"/>
          <w:lang w:eastAsia="es-ES"/>
        </w:rPr>
        <w:t>Solicitud</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hyperlink r:id="rId16" w:anchor="indice" w:history="1">
        <w:r w:rsidRPr="001F7F93">
          <w:rPr>
            <w:rFonts w:ascii="Arial" w:eastAsia="Times New Roman" w:hAnsi="Arial" w:cs="Arial"/>
            <w:b/>
            <w:bCs/>
            <w:color w:val="004578"/>
            <w:sz w:val="23"/>
            <w:szCs w:val="23"/>
            <w:u w:val="single"/>
            <w:lang w:eastAsia="es-ES"/>
          </w:rPr>
          <w:t>Subir</w:t>
        </w:r>
      </w:hyperlink>
    </w:p>
    <w:p w:rsidR="001F7F93" w:rsidRPr="001F7F93" w:rsidRDefault="001F7F93" w:rsidP="001F7F93">
      <w:pPr>
        <w:shd w:val="clear" w:color="auto" w:fill="FFFFFF"/>
        <w:spacing w:before="168" w:after="168" w:line="240" w:lineRule="auto"/>
        <w:jc w:val="right"/>
        <w:outlineLvl w:val="2"/>
        <w:rPr>
          <w:rFonts w:ascii="Arial" w:eastAsia="Times New Roman" w:hAnsi="Arial" w:cs="Arial"/>
          <w:b/>
          <w:bCs/>
          <w:color w:val="004578"/>
          <w:lang w:eastAsia="es-ES"/>
        </w:rPr>
      </w:pPr>
      <w:r w:rsidRPr="001F7F93">
        <w:rPr>
          <w:rFonts w:ascii="Arial" w:eastAsia="Times New Roman" w:hAnsi="Arial" w:cs="Arial"/>
          <w:b/>
          <w:bCs/>
          <w:color w:val="004578"/>
          <w:lang w:eastAsia="es-ES"/>
        </w:rPr>
        <w:t>Plazo de presentación de solicitudes</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11"/>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Desde el 12 de noviembre de 2020 a las 12:00</w:t>
      </w:r>
    </w:p>
    <w:p w:rsidR="001F7F93" w:rsidRPr="001F7F93" w:rsidRDefault="001F7F93" w:rsidP="001F7F93">
      <w:pPr>
        <w:numPr>
          <w:ilvl w:val="0"/>
          <w:numId w:val="11"/>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Hasta el 22 de noviembre de 2020 a las 23:59</w:t>
      </w:r>
    </w:p>
    <w:p w:rsidR="001F7F93" w:rsidRPr="001F7F93" w:rsidRDefault="001F7F93" w:rsidP="001F7F93">
      <w:pPr>
        <w:shd w:val="clear" w:color="auto" w:fill="FFFFFF"/>
        <w:spacing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b/>
          <w:bCs/>
          <w:color w:val="9D0416"/>
          <w:sz w:val="18"/>
          <w:szCs w:val="18"/>
          <w:lang w:eastAsia="es-ES"/>
        </w:rPr>
        <w:t>Plazo de presentación de solicitudes abierto</w:t>
      </w:r>
    </w:p>
    <w:p w:rsidR="001F7F93" w:rsidRPr="001F7F93" w:rsidRDefault="001F7F93" w:rsidP="001F7F93">
      <w:pPr>
        <w:pBdr>
          <w:bottom w:val="single" w:sz="12" w:space="0" w:color="auto"/>
        </w:pBdr>
        <w:shd w:val="clear" w:color="auto" w:fill="FFFFFF"/>
        <w:spacing w:after="72" w:line="240" w:lineRule="auto"/>
        <w:outlineLvl w:val="1"/>
        <w:rPr>
          <w:rFonts w:ascii="Arial" w:eastAsia="Times New Roman" w:hAnsi="Arial" w:cs="Arial"/>
          <w:color w:val="004578"/>
          <w:sz w:val="38"/>
          <w:szCs w:val="38"/>
          <w:lang w:eastAsia="es-ES"/>
        </w:rPr>
      </w:pPr>
      <w:r w:rsidRPr="001F7F93">
        <w:rPr>
          <w:rFonts w:ascii="Arial" w:eastAsia="Times New Roman" w:hAnsi="Arial" w:cs="Arial"/>
          <w:color w:val="004578"/>
          <w:sz w:val="38"/>
          <w:szCs w:val="38"/>
          <w:lang w:eastAsia="es-ES"/>
        </w:rPr>
        <w:t>Más información</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hyperlink r:id="rId17" w:anchor="indice" w:history="1">
        <w:r w:rsidRPr="001F7F93">
          <w:rPr>
            <w:rFonts w:ascii="Arial" w:eastAsia="Times New Roman" w:hAnsi="Arial" w:cs="Arial"/>
            <w:b/>
            <w:bCs/>
            <w:color w:val="004578"/>
            <w:sz w:val="23"/>
            <w:szCs w:val="23"/>
            <w:u w:val="single"/>
            <w:lang w:eastAsia="es-ES"/>
          </w:rPr>
          <w:t>Subir</w:t>
        </w:r>
      </w:hyperlink>
    </w:p>
    <w:p w:rsidR="001F7F93" w:rsidRPr="001F7F93" w:rsidRDefault="001F7F93" w:rsidP="001F7F93">
      <w:pPr>
        <w:shd w:val="clear" w:color="auto" w:fill="FFFFFF"/>
        <w:spacing w:before="168" w:after="168" w:line="240" w:lineRule="auto"/>
        <w:jc w:val="right"/>
        <w:outlineLvl w:val="2"/>
        <w:rPr>
          <w:rFonts w:ascii="Arial" w:eastAsia="Times New Roman" w:hAnsi="Arial" w:cs="Arial"/>
          <w:b/>
          <w:bCs/>
          <w:color w:val="004578"/>
          <w:lang w:eastAsia="es-ES"/>
        </w:rPr>
      </w:pPr>
      <w:r w:rsidRPr="001F7F93">
        <w:rPr>
          <w:rFonts w:ascii="Arial" w:eastAsia="Times New Roman" w:hAnsi="Arial" w:cs="Arial"/>
          <w:b/>
          <w:bCs/>
          <w:color w:val="004578"/>
          <w:lang w:eastAsia="es-ES"/>
        </w:rPr>
        <w:t>Contacto</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12"/>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Correo electrónico de contacto: </w:t>
      </w:r>
      <w:hyperlink r:id="rId18" w:tgtFrame="_blank" w:tooltip="Enlace externo, se abre en ventana nueva." w:history="1">
        <w:r w:rsidRPr="001F7F93">
          <w:rPr>
            <w:rFonts w:ascii="Arial" w:eastAsia="Times New Roman" w:hAnsi="Arial" w:cs="Arial"/>
            <w:color w:val="004578"/>
            <w:sz w:val="27"/>
            <w:szCs w:val="27"/>
            <w:u w:val="single"/>
            <w:lang w:eastAsia="es-ES"/>
          </w:rPr>
          <w:t>webinarconvivencia@educacion.gob.es</w:t>
        </w:r>
        <w:r w:rsidRPr="001F7F93">
          <w:rPr>
            <w:rFonts w:ascii="Arial" w:eastAsia="Times New Roman" w:hAnsi="Arial" w:cs="Arial"/>
            <w:color w:val="004578"/>
            <w:sz w:val="20"/>
            <w:szCs w:val="20"/>
            <w:u w:val="single"/>
            <w:lang w:eastAsia="es-ES"/>
          </w:rPr>
          <w:t>Enlace externo, se abre en ventana nueva</w:t>
        </w:r>
      </w:hyperlink>
      <w:r w:rsidRPr="001F7F93">
        <w:rPr>
          <w:rFonts w:ascii="Arial" w:eastAsia="Times New Roman" w:hAnsi="Arial" w:cs="Arial"/>
          <w:color w:val="000000"/>
          <w:sz w:val="27"/>
          <w:szCs w:val="27"/>
          <w:lang w:eastAsia="es-ES"/>
        </w:rPr>
        <w:t> </w:t>
      </w:r>
      <w:r w:rsidRPr="001F7F93">
        <w:rPr>
          <w:rFonts w:ascii="Arial" w:eastAsia="Times New Roman" w:hAnsi="Arial" w:cs="Arial"/>
          <w:noProof/>
          <w:color w:val="000000"/>
          <w:sz w:val="27"/>
          <w:szCs w:val="27"/>
          <w:lang w:eastAsia="es-ES"/>
        </w:rPr>
        <w:drawing>
          <wp:inline distT="0" distB="0" distL="0" distR="0">
            <wp:extent cx="133350" cy="114300"/>
            <wp:effectExtent l="0" t="0" r="0" b="0"/>
            <wp:docPr id="1" name="Imagen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Esta dirección de correo se deshabilitará cuatro meses después de celebración del evento.</w:t>
      </w:r>
    </w:p>
    <w:p w:rsidR="001F7F93" w:rsidRPr="001F7F93" w:rsidRDefault="001F7F93" w:rsidP="001F7F93">
      <w:pPr>
        <w:shd w:val="clear" w:color="auto" w:fill="FFFFFF"/>
        <w:spacing w:after="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lastRenderedPageBreak/>
        <w:t xml:space="preserve">Para la gestión de certificados, justificantes, reclamaciones o solicitudes de cualquier otro tipo de información posterior al </w:t>
      </w:r>
      <w:proofErr w:type="spellStart"/>
      <w:r w:rsidRPr="001F7F93">
        <w:rPr>
          <w:rFonts w:ascii="Arial" w:eastAsia="Times New Roman" w:hAnsi="Arial" w:cs="Arial"/>
          <w:color w:val="000000"/>
          <w:sz w:val="27"/>
          <w:szCs w:val="27"/>
          <w:lang w:eastAsia="es-ES"/>
        </w:rPr>
        <w:t>Webinar</w:t>
      </w:r>
      <w:proofErr w:type="spellEnd"/>
      <w:r w:rsidRPr="001F7F93">
        <w:rPr>
          <w:rFonts w:ascii="Arial" w:eastAsia="Times New Roman" w:hAnsi="Arial" w:cs="Arial"/>
          <w:color w:val="000000"/>
          <w:sz w:val="27"/>
          <w:szCs w:val="27"/>
          <w:lang w:eastAsia="es-ES"/>
        </w:rPr>
        <w:t xml:space="preserve">, se dará un plazo máximo de dos meses </w:t>
      </w:r>
      <w:proofErr w:type="spellStart"/>
      <w:r w:rsidRPr="001F7F93">
        <w:rPr>
          <w:rFonts w:ascii="Arial" w:eastAsia="Times New Roman" w:hAnsi="Arial" w:cs="Arial"/>
          <w:color w:val="000000"/>
          <w:sz w:val="27"/>
          <w:szCs w:val="27"/>
          <w:lang w:eastAsia="es-ES"/>
        </w:rPr>
        <w:t>la</w:t>
      </w:r>
      <w:proofErr w:type="spellEnd"/>
      <w:r w:rsidRPr="001F7F93">
        <w:rPr>
          <w:rFonts w:ascii="Arial" w:eastAsia="Times New Roman" w:hAnsi="Arial" w:cs="Arial"/>
          <w:color w:val="000000"/>
          <w:sz w:val="27"/>
          <w:szCs w:val="27"/>
          <w:lang w:eastAsia="es-ES"/>
        </w:rPr>
        <w:t xml:space="preserve"> partir de la fecha de finalización del </w:t>
      </w:r>
      <w:proofErr w:type="spellStart"/>
      <w:r w:rsidRPr="001F7F93">
        <w:rPr>
          <w:rFonts w:ascii="Arial" w:eastAsia="Times New Roman" w:hAnsi="Arial" w:cs="Arial"/>
          <w:color w:val="000000"/>
          <w:sz w:val="27"/>
          <w:szCs w:val="27"/>
          <w:lang w:eastAsia="es-ES"/>
        </w:rPr>
        <w:t>Webinar</w:t>
      </w:r>
      <w:proofErr w:type="spellEnd"/>
      <w:r w:rsidRPr="001F7F93">
        <w:rPr>
          <w:rFonts w:ascii="Arial" w:eastAsia="Times New Roman" w:hAnsi="Arial" w:cs="Arial"/>
          <w:color w:val="000000"/>
          <w:sz w:val="27"/>
          <w:szCs w:val="27"/>
          <w:lang w:eastAsia="es-ES"/>
        </w:rPr>
        <w:t>.</w:t>
      </w:r>
    </w:p>
    <w:p w:rsidR="001F7F93" w:rsidRPr="001F7F93" w:rsidRDefault="001F7F93" w:rsidP="001F7F93">
      <w:pPr>
        <w:shd w:val="clear" w:color="auto" w:fill="FFFFFF"/>
        <w:spacing w:before="120" w:after="120" w:line="240" w:lineRule="auto"/>
        <w:textAlignment w:val="top"/>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Las consultas sobre el procedimiento pueden realizarse por cualquiera de los medios que se encuentran en la página de </w:t>
      </w:r>
      <w:hyperlink r:id="rId20" w:history="1">
        <w:r w:rsidRPr="001F7F93">
          <w:rPr>
            <w:rFonts w:ascii="Arial" w:eastAsia="Times New Roman" w:hAnsi="Arial" w:cs="Arial"/>
            <w:color w:val="004578"/>
            <w:sz w:val="27"/>
            <w:szCs w:val="27"/>
            <w:u w:val="single"/>
            <w:lang w:eastAsia="es-ES"/>
          </w:rPr>
          <w:t>Información administrativa</w:t>
        </w:r>
      </w:hyperlink>
    </w:p>
    <w:p w:rsidR="001F7F93" w:rsidRPr="001F7F93" w:rsidRDefault="001F7F93" w:rsidP="001F7F93">
      <w:pPr>
        <w:shd w:val="clear" w:color="auto" w:fill="FFFFFF"/>
        <w:spacing w:before="168" w:after="168" w:line="240" w:lineRule="auto"/>
        <w:jc w:val="right"/>
        <w:outlineLvl w:val="2"/>
        <w:rPr>
          <w:rFonts w:ascii="Arial" w:eastAsia="Times New Roman" w:hAnsi="Arial" w:cs="Arial"/>
          <w:b/>
          <w:bCs/>
          <w:color w:val="004578"/>
          <w:lang w:eastAsia="es-ES"/>
        </w:rPr>
      </w:pPr>
      <w:r w:rsidRPr="001F7F93">
        <w:rPr>
          <w:rFonts w:ascii="Arial" w:eastAsia="Times New Roman" w:hAnsi="Arial" w:cs="Arial"/>
          <w:b/>
          <w:bCs/>
          <w:color w:val="004578"/>
          <w:lang w:eastAsia="es-ES"/>
        </w:rPr>
        <w:t>Información de SIA</w:t>
      </w:r>
    </w:p>
    <w:p w:rsidR="001F7F93" w:rsidRPr="001F7F93" w:rsidRDefault="001F7F93" w:rsidP="001F7F93">
      <w:pPr>
        <w:shd w:val="clear" w:color="auto" w:fill="FFFFFF"/>
        <w:spacing w:after="0" w:line="240" w:lineRule="auto"/>
        <w:rPr>
          <w:rFonts w:ascii="Arial" w:eastAsia="Times New Roman" w:hAnsi="Arial" w:cs="Arial"/>
          <w:color w:val="000000"/>
          <w:sz w:val="27"/>
          <w:szCs w:val="27"/>
          <w:lang w:eastAsia="es-ES"/>
        </w:rPr>
      </w:pPr>
      <w:r w:rsidRPr="001F7F93">
        <w:rPr>
          <w:rFonts w:ascii="Arial" w:eastAsia="Times New Roman" w:hAnsi="Arial" w:cs="Arial"/>
          <w:color w:val="000000"/>
          <w:sz w:val="27"/>
          <w:szCs w:val="27"/>
          <w:lang w:eastAsia="es-ES"/>
        </w:rPr>
        <w:t> </w:t>
      </w:r>
    </w:p>
    <w:p w:rsidR="001F7F93" w:rsidRPr="001F7F93" w:rsidRDefault="001F7F93" w:rsidP="001F7F93">
      <w:pPr>
        <w:numPr>
          <w:ilvl w:val="0"/>
          <w:numId w:val="13"/>
        </w:numPr>
        <w:shd w:val="clear" w:color="auto" w:fill="FFFFFF"/>
        <w:spacing w:after="0"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b/>
          <w:bCs/>
          <w:color w:val="000000"/>
          <w:sz w:val="27"/>
          <w:szCs w:val="27"/>
          <w:lang w:eastAsia="es-ES"/>
        </w:rPr>
        <w:t>Denominación del trámite: </w:t>
      </w:r>
      <w:proofErr w:type="spellStart"/>
      <w:r w:rsidRPr="001F7F93">
        <w:rPr>
          <w:rFonts w:ascii="Arial" w:eastAsia="Times New Roman" w:hAnsi="Arial" w:cs="Arial"/>
          <w:color w:val="000000"/>
          <w:sz w:val="27"/>
          <w:szCs w:val="27"/>
          <w:lang w:eastAsia="es-ES"/>
        </w:rPr>
        <w:t>Webinar</w:t>
      </w:r>
      <w:proofErr w:type="spellEnd"/>
      <w:r w:rsidRPr="001F7F93">
        <w:rPr>
          <w:rFonts w:ascii="Arial" w:eastAsia="Times New Roman" w:hAnsi="Arial" w:cs="Arial"/>
          <w:color w:val="000000"/>
          <w:sz w:val="27"/>
          <w:szCs w:val="27"/>
          <w:lang w:eastAsia="es-ES"/>
        </w:rPr>
        <w:t xml:space="preserve"> de convivencia escolar: La educación nos hace ser</w:t>
      </w:r>
    </w:p>
    <w:p w:rsidR="001F7F93" w:rsidRPr="001F7F93" w:rsidRDefault="001F7F93" w:rsidP="001F7F93">
      <w:pPr>
        <w:numPr>
          <w:ilvl w:val="0"/>
          <w:numId w:val="13"/>
        </w:numPr>
        <w:shd w:val="clear" w:color="auto" w:fill="FFFFFF"/>
        <w:spacing w:line="240" w:lineRule="auto"/>
        <w:ind w:left="432" w:right="192"/>
        <w:textAlignment w:val="top"/>
        <w:rPr>
          <w:rFonts w:ascii="Arial" w:eastAsia="Times New Roman" w:hAnsi="Arial" w:cs="Arial"/>
          <w:color w:val="000000"/>
          <w:sz w:val="27"/>
          <w:szCs w:val="27"/>
          <w:lang w:eastAsia="es-ES"/>
        </w:rPr>
      </w:pPr>
      <w:r w:rsidRPr="001F7F93">
        <w:rPr>
          <w:rFonts w:ascii="Arial" w:eastAsia="Times New Roman" w:hAnsi="Arial" w:cs="Arial"/>
          <w:b/>
          <w:bCs/>
          <w:color w:val="000000"/>
          <w:sz w:val="27"/>
          <w:szCs w:val="27"/>
          <w:lang w:eastAsia="es-ES"/>
        </w:rPr>
        <w:t>Código: </w:t>
      </w:r>
      <w:r w:rsidRPr="001F7F93">
        <w:rPr>
          <w:rFonts w:ascii="Arial" w:eastAsia="Times New Roman" w:hAnsi="Arial" w:cs="Arial"/>
          <w:color w:val="000000"/>
          <w:sz w:val="27"/>
          <w:szCs w:val="27"/>
          <w:lang w:eastAsia="es-ES"/>
        </w:rPr>
        <w:t>215820</w:t>
      </w:r>
    </w:p>
    <w:p w:rsidR="0022126C" w:rsidRDefault="001F7F93">
      <w:bookmarkStart w:id="0" w:name="_GoBack"/>
      <w:bookmarkEnd w:id="0"/>
    </w:p>
    <w:sectPr w:rsidR="00221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1E3"/>
    <w:multiLevelType w:val="multilevel"/>
    <w:tmpl w:val="34A6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D40E0"/>
    <w:multiLevelType w:val="multilevel"/>
    <w:tmpl w:val="0412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80662"/>
    <w:multiLevelType w:val="multilevel"/>
    <w:tmpl w:val="226A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E07C2"/>
    <w:multiLevelType w:val="multilevel"/>
    <w:tmpl w:val="7FA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7FBF"/>
    <w:multiLevelType w:val="multilevel"/>
    <w:tmpl w:val="33A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62CDC"/>
    <w:multiLevelType w:val="multilevel"/>
    <w:tmpl w:val="4B2E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F6B73"/>
    <w:multiLevelType w:val="multilevel"/>
    <w:tmpl w:val="E62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71AD5"/>
    <w:multiLevelType w:val="multilevel"/>
    <w:tmpl w:val="03E8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F7B59"/>
    <w:multiLevelType w:val="multilevel"/>
    <w:tmpl w:val="A98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03570"/>
    <w:multiLevelType w:val="multilevel"/>
    <w:tmpl w:val="7BA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3244E"/>
    <w:multiLevelType w:val="multilevel"/>
    <w:tmpl w:val="0D7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F5079"/>
    <w:multiLevelType w:val="multilevel"/>
    <w:tmpl w:val="028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912AE"/>
    <w:multiLevelType w:val="multilevel"/>
    <w:tmpl w:val="A63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0"/>
  </w:num>
  <w:num w:numId="5">
    <w:abstractNumId w:val="6"/>
  </w:num>
  <w:num w:numId="6">
    <w:abstractNumId w:val="8"/>
  </w:num>
  <w:num w:numId="7">
    <w:abstractNumId w:val="9"/>
  </w:num>
  <w:num w:numId="8">
    <w:abstractNumId w:val="5"/>
  </w:num>
  <w:num w:numId="9">
    <w:abstractNumId w:val="1"/>
  </w:num>
  <w:num w:numId="10">
    <w:abstractNumId w:val="11"/>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93"/>
    <w:rsid w:val="001F7F93"/>
    <w:rsid w:val="00620EBC"/>
    <w:rsid w:val="00AC1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C3F25-6824-49AC-8BAB-C8CA9D8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7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F7F9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F7F9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7F9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F7F9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F7F9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F7F93"/>
    <w:rPr>
      <w:color w:val="0000FF"/>
      <w:u w:val="single"/>
    </w:rPr>
  </w:style>
  <w:style w:type="character" w:styleId="Textoennegrita">
    <w:name w:val="Strong"/>
    <w:basedOn w:val="Fuentedeprrafopredeter"/>
    <w:uiPriority w:val="22"/>
    <w:qFormat/>
    <w:rsid w:val="001F7F93"/>
    <w:rPr>
      <w:b/>
      <w:bCs/>
    </w:rPr>
  </w:style>
  <w:style w:type="character" w:customStyle="1" w:styleId="ns">
    <w:name w:val="ns"/>
    <w:basedOn w:val="Fuentedeprrafopredeter"/>
    <w:rsid w:val="001F7F93"/>
  </w:style>
  <w:style w:type="character" w:styleId="nfasis">
    <w:name w:val="Emphasis"/>
    <w:basedOn w:val="Fuentedeprrafopredeter"/>
    <w:uiPriority w:val="20"/>
    <w:qFormat/>
    <w:rsid w:val="001F7F93"/>
    <w:rPr>
      <w:i/>
      <w:iCs/>
    </w:rPr>
  </w:style>
  <w:style w:type="paragraph" w:styleId="NormalWeb">
    <w:name w:val="Normal (Web)"/>
    <w:basedOn w:val="Normal"/>
    <w:uiPriority w:val="99"/>
    <w:semiHidden/>
    <w:unhideWhenUsed/>
    <w:rsid w:val="001F7F9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justify">
    <w:name w:val="ta-justify"/>
    <w:basedOn w:val="Normal"/>
    <w:rsid w:val="001F7F9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l-40px">
    <w:name w:val="ml-40px"/>
    <w:basedOn w:val="Normal"/>
    <w:rsid w:val="001F7F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acado">
    <w:name w:val="destacado"/>
    <w:basedOn w:val="Fuentedeprrafopredeter"/>
    <w:rsid w:val="001F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7711">
      <w:bodyDiv w:val="1"/>
      <w:marLeft w:val="0"/>
      <w:marRight w:val="0"/>
      <w:marTop w:val="0"/>
      <w:marBottom w:val="0"/>
      <w:divBdr>
        <w:top w:val="none" w:sz="0" w:space="0" w:color="auto"/>
        <w:left w:val="none" w:sz="0" w:space="0" w:color="auto"/>
        <w:bottom w:val="none" w:sz="0" w:space="0" w:color="auto"/>
        <w:right w:val="none" w:sz="0" w:space="0" w:color="auto"/>
      </w:divBdr>
      <w:divsChild>
        <w:div w:id="80375401">
          <w:marLeft w:val="0"/>
          <w:marRight w:val="0"/>
          <w:marTop w:val="120"/>
          <w:marBottom w:val="120"/>
          <w:divBdr>
            <w:top w:val="none" w:sz="0" w:space="0" w:color="auto"/>
            <w:left w:val="none" w:sz="0" w:space="0" w:color="auto"/>
            <w:bottom w:val="none" w:sz="0" w:space="0" w:color="auto"/>
            <w:right w:val="none" w:sz="0" w:space="0" w:color="auto"/>
          </w:divBdr>
        </w:div>
        <w:div w:id="742143921">
          <w:marLeft w:val="0"/>
          <w:marRight w:val="0"/>
          <w:marTop w:val="240"/>
          <w:marBottom w:val="240"/>
          <w:divBdr>
            <w:top w:val="single" w:sz="6" w:space="3" w:color="FFE59D"/>
            <w:left w:val="single" w:sz="6" w:space="12" w:color="FFE59D"/>
            <w:bottom w:val="single" w:sz="6" w:space="3" w:color="FFE59D"/>
            <w:right w:val="single" w:sz="6" w:space="12" w:color="FFE59D"/>
          </w:divBdr>
        </w:div>
        <w:div w:id="663893187">
          <w:marLeft w:val="0"/>
          <w:marRight w:val="0"/>
          <w:marTop w:val="0"/>
          <w:marBottom w:val="0"/>
          <w:divBdr>
            <w:top w:val="single" w:sz="2" w:space="0" w:color="CCCCCC"/>
            <w:left w:val="single" w:sz="6" w:space="0" w:color="CCCCCC"/>
            <w:bottom w:val="single" w:sz="2" w:space="0" w:color="CCCCCC"/>
            <w:right w:val="single" w:sz="6" w:space="0" w:color="CCCCCC"/>
          </w:divBdr>
          <w:divsChild>
            <w:div w:id="881212164">
              <w:marLeft w:val="0"/>
              <w:marRight w:val="0"/>
              <w:marTop w:val="0"/>
              <w:marBottom w:val="0"/>
              <w:divBdr>
                <w:top w:val="none" w:sz="0" w:space="0" w:color="auto"/>
                <w:left w:val="none" w:sz="0" w:space="0" w:color="auto"/>
                <w:bottom w:val="single" w:sz="6" w:space="0" w:color="D2D2D2"/>
                <w:right w:val="none" w:sz="0" w:space="0" w:color="auto"/>
              </w:divBdr>
            </w:div>
            <w:div w:id="888960939">
              <w:marLeft w:val="0"/>
              <w:marRight w:val="0"/>
              <w:marTop w:val="0"/>
              <w:marBottom w:val="0"/>
              <w:divBdr>
                <w:top w:val="none" w:sz="0" w:space="0" w:color="auto"/>
                <w:left w:val="none" w:sz="0" w:space="0" w:color="auto"/>
                <w:bottom w:val="single" w:sz="6" w:space="0" w:color="D2D2D2"/>
                <w:right w:val="none" w:sz="0" w:space="0" w:color="auto"/>
              </w:divBdr>
            </w:div>
            <w:div w:id="1921450565">
              <w:marLeft w:val="0"/>
              <w:marRight w:val="0"/>
              <w:marTop w:val="0"/>
              <w:marBottom w:val="0"/>
              <w:divBdr>
                <w:top w:val="none" w:sz="0" w:space="0" w:color="auto"/>
                <w:left w:val="none" w:sz="0" w:space="0" w:color="auto"/>
                <w:bottom w:val="single" w:sz="6" w:space="0" w:color="D2D2D2"/>
                <w:right w:val="none" w:sz="0" w:space="0" w:color="auto"/>
              </w:divBdr>
            </w:div>
          </w:divsChild>
        </w:div>
        <w:div w:id="2036072826">
          <w:marLeft w:val="0"/>
          <w:marRight w:val="0"/>
          <w:marTop w:val="180"/>
          <w:marBottom w:val="180"/>
          <w:divBdr>
            <w:top w:val="none" w:sz="0" w:space="0" w:color="auto"/>
            <w:left w:val="none" w:sz="0" w:space="0" w:color="auto"/>
            <w:bottom w:val="none" w:sz="0" w:space="0" w:color="auto"/>
            <w:right w:val="none" w:sz="0" w:space="0" w:color="auto"/>
          </w:divBdr>
          <w:divsChild>
            <w:div w:id="860359713">
              <w:marLeft w:val="0"/>
              <w:marRight w:val="0"/>
              <w:marTop w:val="120"/>
              <w:marBottom w:val="120"/>
              <w:divBdr>
                <w:top w:val="none" w:sz="0" w:space="0" w:color="auto"/>
                <w:left w:val="none" w:sz="0" w:space="0" w:color="auto"/>
                <w:bottom w:val="dotted" w:sz="6" w:space="6" w:color="CCCCCC"/>
                <w:right w:val="none" w:sz="0" w:space="0" w:color="auto"/>
              </w:divBdr>
              <w:divsChild>
                <w:div w:id="296956346">
                  <w:marLeft w:val="240"/>
                  <w:marRight w:val="0"/>
                  <w:marTop w:val="0"/>
                  <w:marBottom w:val="0"/>
                  <w:divBdr>
                    <w:top w:val="none" w:sz="0" w:space="0" w:color="auto"/>
                    <w:left w:val="none" w:sz="0" w:space="0" w:color="auto"/>
                    <w:bottom w:val="none" w:sz="0" w:space="0" w:color="auto"/>
                    <w:right w:val="none" w:sz="0" w:space="0" w:color="auto"/>
                  </w:divBdr>
                </w:div>
              </w:divsChild>
            </w:div>
            <w:div w:id="906691606">
              <w:marLeft w:val="0"/>
              <w:marRight w:val="0"/>
              <w:marTop w:val="120"/>
              <w:marBottom w:val="120"/>
              <w:divBdr>
                <w:top w:val="none" w:sz="0" w:space="0" w:color="auto"/>
                <w:left w:val="none" w:sz="0" w:space="0" w:color="auto"/>
                <w:bottom w:val="dotted" w:sz="6" w:space="6" w:color="CCCCCC"/>
                <w:right w:val="none" w:sz="0" w:space="0" w:color="auto"/>
              </w:divBdr>
              <w:divsChild>
                <w:div w:id="27416880">
                  <w:marLeft w:val="240"/>
                  <w:marRight w:val="0"/>
                  <w:marTop w:val="0"/>
                  <w:marBottom w:val="0"/>
                  <w:divBdr>
                    <w:top w:val="none" w:sz="0" w:space="0" w:color="auto"/>
                    <w:left w:val="none" w:sz="0" w:space="0" w:color="auto"/>
                    <w:bottom w:val="none" w:sz="0" w:space="0" w:color="auto"/>
                    <w:right w:val="none" w:sz="0" w:space="0" w:color="auto"/>
                  </w:divBdr>
                </w:div>
              </w:divsChild>
            </w:div>
            <w:div w:id="1756437005">
              <w:marLeft w:val="0"/>
              <w:marRight w:val="0"/>
              <w:marTop w:val="120"/>
              <w:marBottom w:val="120"/>
              <w:divBdr>
                <w:top w:val="none" w:sz="0" w:space="0" w:color="auto"/>
                <w:left w:val="none" w:sz="0" w:space="0" w:color="auto"/>
                <w:bottom w:val="dotted" w:sz="6" w:space="6" w:color="CCCCCC"/>
                <w:right w:val="none" w:sz="0" w:space="0" w:color="auto"/>
              </w:divBdr>
              <w:divsChild>
                <w:div w:id="2055546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42641">
          <w:marLeft w:val="0"/>
          <w:marRight w:val="0"/>
          <w:marTop w:val="180"/>
          <w:marBottom w:val="180"/>
          <w:divBdr>
            <w:top w:val="none" w:sz="0" w:space="0" w:color="auto"/>
            <w:left w:val="none" w:sz="0" w:space="0" w:color="auto"/>
            <w:bottom w:val="none" w:sz="0" w:space="0" w:color="auto"/>
            <w:right w:val="none" w:sz="0" w:space="0" w:color="auto"/>
          </w:divBdr>
          <w:divsChild>
            <w:div w:id="136773645">
              <w:marLeft w:val="0"/>
              <w:marRight w:val="0"/>
              <w:marTop w:val="120"/>
              <w:marBottom w:val="120"/>
              <w:divBdr>
                <w:top w:val="none" w:sz="0" w:space="0" w:color="auto"/>
                <w:left w:val="none" w:sz="0" w:space="0" w:color="auto"/>
                <w:bottom w:val="dotted" w:sz="6" w:space="6" w:color="CCCCCC"/>
                <w:right w:val="none" w:sz="0" w:space="0" w:color="auto"/>
              </w:divBdr>
              <w:divsChild>
                <w:div w:id="1818952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065953">
          <w:marLeft w:val="0"/>
          <w:marRight w:val="0"/>
          <w:marTop w:val="180"/>
          <w:marBottom w:val="180"/>
          <w:divBdr>
            <w:top w:val="none" w:sz="0" w:space="0" w:color="auto"/>
            <w:left w:val="none" w:sz="0" w:space="0" w:color="auto"/>
            <w:bottom w:val="none" w:sz="0" w:space="0" w:color="auto"/>
            <w:right w:val="none" w:sz="0" w:space="0" w:color="auto"/>
          </w:divBdr>
          <w:divsChild>
            <w:div w:id="1525754312">
              <w:marLeft w:val="0"/>
              <w:marRight w:val="0"/>
              <w:marTop w:val="120"/>
              <w:marBottom w:val="120"/>
              <w:divBdr>
                <w:top w:val="none" w:sz="0" w:space="0" w:color="auto"/>
                <w:left w:val="none" w:sz="0" w:space="0" w:color="auto"/>
                <w:bottom w:val="dotted" w:sz="6" w:space="6" w:color="CCCCCC"/>
                <w:right w:val="none" w:sz="0" w:space="0" w:color="auto"/>
              </w:divBdr>
              <w:divsChild>
                <w:div w:id="1212308045">
                  <w:marLeft w:val="240"/>
                  <w:marRight w:val="0"/>
                  <w:marTop w:val="0"/>
                  <w:marBottom w:val="0"/>
                  <w:divBdr>
                    <w:top w:val="none" w:sz="0" w:space="0" w:color="auto"/>
                    <w:left w:val="none" w:sz="0" w:space="0" w:color="auto"/>
                    <w:bottom w:val="none" w:sz="0" w:space="0" w:color="auto"/>
                    <w:right w:val="none" w:sz="0" w:space="0" w:color="auto"/>
                  </w:divBdr>
                </w:div>
              </w:divsChild>
            </w:div>
            <w:div w:id="338428263">
              <w:marLeft w:val="0"/>
              <w:marRight w:val="0"/>
              <w:marTop w:val="120"/>
              <w:marBottom w:val="120"/>
              <w:divBdr>
                <w:top w:val="none" w:sz="0" w:space="0" w:color="auto"/>
                <w:left w:val="none" w:sz="0" w:space="0" w:color="auto"/>
                <w:bottom w:val="dotted" w:sz="6" w:space="6" w:color="CCCCCC"/>
                <w:right w:val="none" w:sz="0" w:space="0" w:color="auto"/>
              </w:divBdr>
              <w:divsChild>
                <w:div w:id="1724409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yfp.gob.es/servicios-al-ciudadano/catalogo/general/21/215820/ficha/215820-2020.html" TargetMode="External"/><Relationship Id="rId13" Type="http://schemas.openxmlformats.org/officeDocument/2006/relationships/hyperlink" Target="https://www.educacionyfp.gob.es/servicios-al-ciudadano/catalogo/general/21/215820/ficha/215820-2020.html" TargetMode="External"/><Relationship Id="rId18" Type="http://schemas.openxmlformats.org/officeDocument/2006/relationships/hyperlink" Target="mailto:webinarconvivencia@educacion.gob.es?subject=Webinar%20Convivencia%20Escol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ducacionyfp.gob.es/servicios-al-ciudadano/catalogo/general/21/215820/ficha/215820-2020.html" TargetMode="External"/><Relationship Id="rId12" Type="http://schemas.openxmlformats.org/officeDocument/2006/relationships/hyperlink" Target="https://www.educacionyfp.gob.es/servicios-al-ciudadano/catalogo/general/21/215820/ficha/215820-2020.html" TargetMode="External"/><Relationship Id="rId17" Type="http://schemas.openxmlformats.org/officeDocument/2006/relationships/hyperlink" Target="https://www.educacionyfp.gob.es/servicios-al-ciudadano/catalogo/general/21/215820/ficha/215820-2020.html" TargetMode="External"/><Relationship Id="rId2" Type="http://schemas.openxmlformats.org/officeDocument/2006/relationships/styles" Target="styles.xml"/><Relationship Id="rId16" Type="http://schemas.openxmlformats.org/officeDocument/2006/relationships/hyperlink" Target="https://www.educacionyfp.gob.es/servicios-al-ciudadano/catalogo/general/21/215820/ficha/215820-2020.html" TargetMode="External"/><Relationship Id="rId20" Type="http://schemas.openxmlformats.org/officeDocument/2006/relationships/hyperlink" Target="https://www.educacionyfp.gob.es/servicios-al-ciudadano/informacion-administrativa.html" TargetMode="External"/><Relationship Id="rId1" Type="http://schemas.openxmlformats.org/officeDocument/2006/relationships/numbering" Target="numbering.xml"/><Relationship Id="rId6" Type="http://schemas.openxmlformats.org/officeDocument/2006/relationships/hyperlink" Target="https://www.educacionyfp.gob.es/servicios-al-ciudadano/catalogo/general/21/215820/ficha/215820-2020.html" TargetMode="External"/><Relationship Id="rId11" Type="http://schemas.openxmlformats.org/officeDocument/2006/relationships/hyperlink" Target="https://www.educacionyfp.gob.es/servicios-al-ciudadano/catalogo/general/21/215820/ficha/215820-2020.html" TargetMode="External"/><Relationship Id="rId5" Type="http://schemas.openxmlformats.org/officeDocument/2006/relationships/hyperlink" Target="https://sede.educacion.gob.es/sede/login/inicio.jjsp?idConvocatoria=1453" TargetMode="External"/><Relationship Id="rId15" Type="http://schemas.openxmlformats.org/officeDocument/2006/relationships/hyperlink" Target="https://www.educacionyfp.gob.es/servicios-al-ciudadano/catalogo/general/21/215820/ficha/215820-2020.html" TargetMode="External"/><Relationship Id="rId10" Type="http://schemas.openxmlformats.org/officeDocument/2006/relationships/hyperlink" Target="https://www.educacionyfp.gob.es/servicios-al-ciudadano/catalogo/general/21/215820/ficha/215820-2020.html"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educacionyfp.gob.es/servicios-al-ciudadano/catalogo/general/21/215820/ficha/215820-2020.html" TargetMode="External"/><Relationship Id="rId14" Type="http://schemas.openxmlformats.org/officeDocument/2006/relationships/hyperlink" Target="https://www.educacionyfp.gob.es/servicios-al-ciudadano/catalogo/general/21/215820/ficha/215820-2020.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12D26D3E.dotm</Template>
  <TotalTime>2</TotalTime>
  <Pages>4</Pages>
  <Words>1087</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ALMANSA, M. TERESA</dc:creator>
  <cp:keywords/>
  <dc:description/>
  <cp:lastModifiedBy>NAVARRO ALMANSA, M. TERESA</cp:lastModifiedBy>
  <cp:revision>1</cp:revision>
  <dcterms:created xsi:type="dcterms:W3CDTF">2020-11-16T08:30:00Z</dcterms:created>
  <dcterms:modified xsi:type="dcterms:W3CDTF">2020-11-16T08:32:00Z</dcterms:modified>
</cp:coreProperties>
</file>